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5911" w:rsidTr="00126883">
        <w:tc>
          <w:tcPr>
            <w:tcW w:w="4785" w:type="dxa"/>
          </w:tcPr>
          <w:p w:rsidR="00F52389" w:rsidRDefault="00F52389" w:rsidP="00F5238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F52389" w:rsidRDefault="0050057D" w:rsidP="00F5238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  <w:p w:rsidR="00F52389" w:rsidRDefault="0050057D" w:rsidP="00F5238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52389">
              <w:rPr>
                <w:rFonts w:ascii="Times New Roman" w:hAnsi="Times New Roman" w:cs="Times New Roman"/>
                <w:sz w:val="24"/>
                <w:szCs w:val="24"/>
              </w:rPr>
              <w:t xml:space="preserve"> (ИП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</w:t>
            </w:r>
            <w:r w:rsidR="00F5238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15911" w:rsidRDefault="00215911" w:rsidP="0012688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15911" w:rsidRDefault="00215911" w:rsidP="001268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F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15911" w:rsidRDefault="00215911" w:rsidP="001268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="0050057D">
              <w:rPr>
                <w:rFonts w:ascii="Times New Roman" w:hAnsi="Times New Roman" w:cs="Times New Roman"/>
                <w:sz w:val="24"/>
                <w:szCs w:val="24"/>
              </w:rPr>
              <w:t>Волосникова</w:t>
            </w:r>
            <w:proofErr w:type="spellEnd"/>
            <w:r w:rsidR="0050057D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911" w:rsidRDefault="00215911" w:rsidP="00126883">
            <w:pPr>
              <w:pStyle w:val="ConsPlusNonformat"/>
              <w:widowControl/>
            </w:pPr>
          </w:p>
          <w:p w:rsidR="00215911" w:rsidRDefault="0050057D" w:rsidP="0012688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___________</w:t>
            </w:r>
            <w:r w:rsidR="00215911"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Волосникова</w:t>
            </w:r>
            <w:proofErr w:type="spellEnd"/>
          </w:p>
          <w:p w:rsidR="00215911" w:rsidRDefault="00215911" w:rsidP="0012688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911" w:rsidRDefault="00215911" w:rsidP="0012688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«        » ________________  20____</w:t>
            </w:r>
          </w:p>
        </w:tc>
      </w:tr>
    </w:tbl>
    <w:p w:rsidR="00215911" w:rsidRDefault="00215911" w:rsidP="002159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215911" w:rsidRDefault="00215911" w:rsidP="002159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215911" w:rsidRPr="00635CD2" w:rsidRDefault="00215911" w:rsidP="002159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635CD2">
        <w:rPr>
          <w:rFonts w:ascii="Times New Roman" w:hAnsi="Times New Roman"/>
          <w:color w:val="000000"/>
          <w:sz w:val="21"/>
          <w:szCs w:val="21"/>
        </w:rPr>
        <w:t>ИНСТРУКЦИЯ</w:t>
      </w:r>
      <w:r>
        <w:rPr>
          <w:rFonts w:ascii="Times New Roman" w:hAnsi="Times New Roman"/>
          <w:color w:val="000000"/>
          <w:sz w:val="21"/>
          <w:szCs w:val="21"/>
        </w:rPr>
        <w:t xml:space="preserve"> ПО ОХРАНЕ ТРУДА</w:t>
      </w:r>
    </w:p>
    <w:p w:rsidR="00215911" w:rsidRDefault="00215911" w:rsidP="002159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635CD2">
        <w:rPr>
          <w:rFonts w:ascii="Times New Roman" w:hAnsi="Times New Roman"/>
          <w:color w:val="000000"/>
          <w:sz w:val="21"/>
          <w:szCs w:val="21"/>
        </w:rPr>
        <w:t>___________________ № ________</w:t>
      </w:r>
    </w:p>
    <w:p w:rsidR="00215911" w:rsidRPr="00EE58CD" w:rsidRDefault="00EE58CD" w:rsidP="0012688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58CD">
        <w:rPr>
          <w:rFonts w:ascii="Times New Roman" w:hAnsi="Times New Roman"/>
          <w:b/>
          <w:color w:val="000000"/>
          <w:sz w:val="24"/>
          <w:szCs w:val="24"/>
        </w:rPr>
        <w:t>при проведении массовых мероприятий</w:t>
      </w:r>
    </w:p>
    <w:p w:rsidR="00215911" w:rsidRDefault="00215911" w:rsidP="009D602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D6029" w:rsidRPr="00215911" w:rsidRDefault="00215911" w:rsidP="009D60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                          Настоящая инструкция разработана</w:t>
      </w:r>
      <w:r w:rsidR="009D6029" w:rsidRPr="00215911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с учетом нормативных правовых актов, действующих на 2022 год: </w:t>
      </w:r>
    </w:p>
    <w:p w:rsidR="009D6029" w:rsidRPr="00215911" w:rsidRDefault="009D6029" w:rsidP="009D60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- </w:t>
      </w:r>
      <w:hyperlink r:id="rId8" w:tgtFrame="_blank" w:history="1"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Трудовой кодекс РФ</w:t>
        </w:r>
      </w:hyperlink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9D6029" w:rsidRPr="00215911" w:rsidRDefault="009D6029" w:rsidP="009D60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- </w:t>
      </w:r>
      <w:hyperlink r:id="rId9" w:tgtFrame="_blank" w:history="1"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 xml:space="preserve">Межгосударственный стандарт ГОСТ </w:t>
        </w:r>
        <w:proofErr w:type="gramStart"/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Р</w:t>
        </w:r>
        <w:proofErr w:type="gramEnd"/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 xml:space="preserve"> 12.0.007-2009. 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</w:t>
        </w:r>
      </w:hyperlink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br/>
        <w:t>- </w:t>
      </w:r>
      <w:hyperlink r:id="rId10" w:tgtFrame="_blank" w:history="1"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Межгосударственный стандарт ГОСТ 12.0.003-2015. Система стандартов безопасности труда. Опасные и вредные производственные факторы. Классификация</w:t>
        </w:r>
      </w:hyperlink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br/>
        <w:t>- </w:t>
      </w:r>
      <w:hyperlink r:id="rId11" w:tgtFrame="_blank" w:history="1"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 xml:space="preserve">Межгосударственный стандарт </w:t>
        </w:r>
        <w:proofErr w:type="gramStart"/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Г</w:t>
        </w:r>
        <w:proofErr w:type="gramEnd"/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OCT 12.0.004-2015. Система стандартов безопасности труда. Организация обучения безопасности труда. Общие положения</w:t>
        </w:r>
      </w:hyperlink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br/>
        <w:t>- </w:t>
      </w:r>
      <w:hyperlink r:id="rId12" w:tgtFrame="_blank" w:history="1"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 xml:space="preserve">Межгосударственный стандарт ГОСТ 12.0.230.1-2015. Система стандартов безопасности труда. </w:t>
        </w:r>
        <w:proofErr w:type="gramStart"/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Системы управления охраной труда</w:t>
        </w:r>
      </w:hyperlink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br/>
        <w:t>- </w:t>
      </w:r>
      <w:hyperlink r:id="rId13" w:tgtFrame="_blank" w:history="1"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Методические рекомендации по разработке инструкций по охране труда</w:t>
        </w:r>
      </w:hyperlink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br/>
        <w:t>- </w:t>
      </w:r>
      <w:hyperlink r:id="rId14" w:tgtFrame="_blank" w:history="1"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Приказ Министерства труда и социальной защиты РФ от 29 октября 2021 г. N 772н "Об утверждении основных требований к порядку разработки и содержанию правил и инструкций по охране труда, разрабатываемых работодателем"</w:t>
        </w:r>
      </w:hyperlink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br/>
        <w:t>- </w:t>
      </w:r>
      <w:hyperlink r:id="rId15" w:tgtFrame="_blank" w:history="1"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Приказ Министерства труда и социальной защиты РФ от 29 октября 2021 г. N 776н "Об утверждении Примерного</w:t>
        </w:r>
        <w:proofErr w:type="gramEnd"/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 xml:space="preserve"> положения о системе управления охраной труда"</w:t>
        </w:r>
      </w:hyperlink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9D6029" w:rsidRDefault="009D6029" w:rsidP="009D60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- </w:t>
      </w:r>
      <w:hyperlink r:id="rId16" w:tgtFrame="_blank" w:history="1"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9D602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215911" w:rsidRPr="009D6029" w:rsidRDefault="00215911" w:rsidP="009D60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26883" w:rsidRDefault="009D6029" w:rsidP="0012688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159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1. Общие требования охраны труда</w:t>
      </w:r>
      <w:r w:rsidR="0012688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 при проведении массовых мероприятий</w:t>
      </w:r>
      <w:r w:rsidR="00215911"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126883" w:rsidRPr="00126883" w:rsidRDefault="00126883" w:rsidP="0012688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Действие настоящей инструкции распространяются на всех сотрудников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детского сада ИП </w:t>
      </w:r>
      <w:proofErr w:type="spellStart"/>
      <w:r w:rsidR="005005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Волосниковой</w:t>
      </w:r>
      <w:bookmarkStart w:id="0" w:name="_GoBack"/>
      <w:bookmarkEnd w:id="0"/>
      <w:proofErr w:type="spellEnd"/>
      <w:r w:rsidR="005005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Н.Ю.,</w:t>
      </w: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проводящих мероприятия в помещениях с массовым пребыванием людей (детей, родителей).</w:t>
      </w:r>
    </w:p>
    <w:p w:rsidR="00126883" w:rsidRPr="00126883" w:rsidRDefault="00126883" w:rsidP="001268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К проведению массовых мероприятий допускаются лица, которые:</w:t>
      </w:r>
    </w:p>
    <w:p w:rsidR="00126883" w:rsidRPr="00126883" w:rsidRDefault="00126883" w:rsidP="00126883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моложе 18 лет, которые в обязательном порядке прошли периодический медицинский осмотр и не имеют медицинских противопоказаний для осуществления работы в дошкольном образовательном учреждении;</w:t>
      </w:r>
    </w:p>
    <w:p w:rsidR="00126883" w:rsidRPr="00126883" w:rsidRDefault="00126883" w:rsidP="00126883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обладают, как правило, специальным образованием или соответствующим опытом работы;</w:t>
      </w:r>
    </w:p>
    <w:p w:rsidR="00126883" w:rsidRPr="00126883" w:rsidRDefault="00126883" w:rsidP="00126883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ознакомились с инструкциями и инструктажем на рабочем месте;</w:t>
      </w:r>
    </w:p>
    <w:p w:rsidR="00126883" w:rsidRPr="00126883" w:rsidRDefault="00126883" w:rsidP="00126883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ознакомились с содержанием инструкций по эксплуатации используемого  оборудования и приспособлений в помещениях с массовым пребыванием детей, изучившие настоящую инструкцию.</w:t>
      </w:r>
    </w:p>
    <w:p w:rsidR="00126883" w:rsidRPr="00126883" w:rsidRDefault="00126883" w:rsidP="001268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1.3. Работник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детского сада</w:t>
      </w: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обязан неукоснительно соблюдать Правила внутреннего трудового распорядка и режим деятельности детского сада, требования данной инструкции. </w:t>
      </w: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  <w:t>Время и место проведения массовых мероприятий должно определяться приказом по ДОУ.</w:t>
      </w:r>
    </w:p>
    <w:p w:rsidR="00126883" w:rsidRPr="00126883" w:rsidRDefault="00126883" w:rsidP="001268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 Факторами, которые могут нести опасность при проведении массовых мероприятий,  выступают следующие:</w:t>
      </w:r>
    </w:p>
    <w:p w:rsidR="00126883" w:rsidRPr="00126883" w:rsidRDefault="00126883" w:rsidP="00126883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физические (неисправно работающее оборудование и инвентарь; опасное напряжение в электросети; вентиляционная система);</w:t>
      </w:r>
      <w:proofErr w:type="gramEnd"/>
    </w:p>
    <w:p w:rsidR="00126883" w:rsidRPr="00126883" w:rsidRDefault="00126883" w:rsidP="00126883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химические</w:t>
      </w:r>
      <w:proofErr w:type="gramEnd"/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(пыль);</w:t>
      </w:r>
    </w:p>
    <w:p w:rsidR="00126883" w:rsidRPr="00126883" w:rsidRDefault="00126883" w:rsidP="00126883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психофизиологические (эмоциональные нагрузки; состояние паники или тревоги).</w:t>
      </w:r>
    </w:p>
    <w:p w:rsidR="00126883" w:rsidRPr="00126883" w:rsidRDefault="00126883" w:rsidP="001268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1.5. Обо всех неисправностях электропроводки, оборудования и используемого инвентаря, сантехнического оборудования, мебели и целостности оконных стекол, вентиляционной системы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работник</w:t>
      </w: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детского сада обязан немедленно донести информацию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заместителю руководителя</w:t>
      </w: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 в случае его отсутствия -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Руководителю</w:t>
      </w: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кроме того, </w:t>
      </w: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  <w:t>следует занести запись в журнал заявок.</w:t>
      </w:r>
    </w:p>
    <w:p w:rsidR="00126883" w:rsidRPr="00126883" w:rsidRDefault="00126883" w:rsidP="001268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1.6. Помещения, которые используются для проведения массовых мероприятий, </w:t>
      </w: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  <w:t>должны иметь не меньше двух эвакуационных выходов</w:t>
      </w: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обозначающихся </w:t>
      </w:r>
      <w:proofErr w:type="spellStart"/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светоуказателями</w:t>
      </w:r>
      <w:proofErr w:type="spellEnd"/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надписью «</w:t>
      </w:r>
      <w:r w:rsidRPr="001268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Выход</w:t>
      </w: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», обеспечены первичными средствами для тушения пожаров (не менее двух огнетушителей), </w:t>
      </w: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  <w:t>оборудованы автоматической системой пожарной сигнализации</w:t>
      </w: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приточно-вытяжной вентиляцией.</w:t>
      </w:r>
    </w:p>
    <w:p w:rsidR="00126883" w:rsidRPr="00126883" w:rsidRDefault="00126883" w:rsidP="001268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1.7. Ковры, ковровые дорожки и другие напольные покрытия в помещениях с массовым пребыванием людей необходимо надежно крепить к полу.</w:t>
      </w:r>
    </w:p>
    <w:p w:rsidR="00126883" w:rsidRPr="00126883" w:rsidRDefault="00126883" w:rsidP="001268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1.8. Запрещено уменьшение ширины проходов между рядами стульев и установка в проходах дополнительных кресел, стульев и прочих предметов.</w:t>
      </w:r>
    </w:p>
    <w:p w:rsidR="00126883" w:rsidRPr="00126883" w:rsidRDefault="00126883" w:rsidP="001268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1.9. Запрещено заполнение помещений людьми больше установленных норм.</w:t>
      </w:r>
    </w:p>
    <w:p w:rsidR="00126883" w:rsidRPr="00126883" w:rsidRDefault="00126883" w:rsidP="001268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1.10. Все оконные проемы помещений, в которых проводятся массовые мероприятия либо не должны быть зарешечены, либо должны иметь распашные решетки, которые во время проведения мероприятия нельзя закрывать на ключ.</w:t>
      </w:r>
    </w:p>
    <w:p w:rsidR="00126883" w:rsidRPr="00126883" w:rsidRDefault="00126883" w:rsidP="001268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1.11. В помещении, в котором проходят массовые мероприятия, кроме организаторов,  должны постоянно присутствовать как минимум два дежурных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работника</w:t>
      </w: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детского сада.</w:t>
      </w:r>
    </w:p>
    <w:p w:rsidR="00126883" w:rsidRPr="00126883" w:rsidRDefault="00126883" w:rsidP="001268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1.12. Работник </w:t>
      </w:r>
      <w:r w:rsid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детского сада</w:t>
      </w: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обязан знать, где располагаются первичные средства пожаротушения, а также правила работы с ними; где располагаются аптечки.</w:t>
      </w:r>
    </w:p>
    <w:p w:rsidR="00126883" w:rsidRPr="00126883" w:rsidRDefault="00126883" w:rsidP="001268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1.13. Процедура проведения инструктажа детей по технике безопасности проходит на основании приказа </w:t>
      </w: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  <w:t>по ДОУ «</w:t>
      </w:r>
      <w:r w:rsidRPr="0083025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bdr w:val="none" w:sz="0" w:space="0" w:color="auto" w:frame="1"/>
          <w:lang w:eastAsia="ru-RU"/>
        </w:rPr>
        <w:t>О проведении конкретного мероприятия</w:t>
      </w: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  <w:t>».</w:t>
      </w:r>
    </w:p>
    <w:p w:rsidR="00126883" w:rsidRPr="00126883" w:rsidRDefault="00126883" w:rsidP="001268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1.14. О возникновении несчастного случая с участниками массового мероприятия организаторы мероприятия немедленно обязаны проинформировать руководителя, </w:t>
      </w:r>
      <w:r w:rsid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заместителя руководителя</w:t>
      </w: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При необходимости, самостоятельно оказать доврачебную помощь.</w:t>
      </w:r>
    </w:p>
    <w:p w:rsidR="00126883" w:rsidRPr="00126883" w:rsidRDefault="00126883" w:rsidP="001268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1.15. За намеренное нарушение настоящей инструкции по охране труда при проведении массовых мероприятий, работник </w:t>
      </w:r>
      <w:r w:rsid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детского сада</w:t>
      </w:r>
      <w:r w:rsidRPr="001268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будет нести персональную ответственность в соответствии с действующим законодательством РФ.</w:t>
      </w:r>
    </w:p>
    <w:p w:rsidR="00215911" w:rsidRPr="00215911" w:rsidRDefault="00215911" w:rsidP="00126883">
      <w:pPr>
        <w:shd w:val="clear" w:color="auto" w:fill="FFFFFF"/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D6029" w:rsidRPr="00215911" w:rsidRDefault="009D6029" w:rsidP="0021591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159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2. Требования охраны труда перед </w:t>
      </w:r>
      <w:r w:rsidR="008302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проведением массового мероприятия</w:t>
      </w:r>
    </w:p>
    <w:p w:rsidR="00830258" w:rsidRPr="00830258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Проверить (визуально) исправность электрической проводки, оборудования и используемого инвентаря, сантехнического оборудования, вентиляционной системы, мебели; целостность стекол на окнах.</w:t>
      </w:r>
    </w:p>
    <w:p w:rsidR="00830258" w:rsidRPr="00830258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Проверить правильность установки оборудования и работоспособность инвентаря, произвести необходимые изменения в целях исключения возможности получения травм.</w:t>
      </w:r>
    </w:p>
    <w:p w:rsidR="00830258" w:rsidRPr="00830258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 Провести инструктаж воспитанников детского сада по технике безопасности.</w:t>
      </w:r>
    </w:p>
    <w:p w:rsidR="00830258" w:rsidRPr="00830258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Совершить тщательную проверку помещения, эвакуационные пути и выходы на соответствие их требованиям пожарной безопасности, а также убедиться в наличии и правильном функционировании первичных средств пожаротушения, связи и пожарной автоматики.</w:t>
      </w:r>
    </w:p>
    <w:p w:rsidR="00830258" w:rsidRPr="00830258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 Обеспечить контроль проведения проветривания помещения и влажной уборки.</w:t>
      </w:r>
    </w:p>
    <w:p w:rsidR="00830258" w:rsidRPr="00830258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2.6. В случае обнаружения неисправности оборудования и инвентаря сотрудник обязан немедленно известить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заместителя руководителя</w:t>
      </w: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  <w:t>а также внести соответствующую запись в тетрадь заявок.</w:t>
      </w:r>
    </w:p>
    <w:p w:rsidR="00830258" w:rsidRPr="00830258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2.7. Запретить детям вход в помещение, если обнаружены несоответствия помещения, оборудования и используемого инвентаря установленным в данном разделе требованиям, а также при невозможности выполнения указанных в разделе подготовительных действий для работы.</w:t>
      </w:r>
    </w:p>
    <w:p w:rsidR="009507E9" w:rsidRPr="00215911" w:rsidRDefault="009507E9" w:rsidP="00830258">
      <w:pPr>
        <w:shd w:val="clear" w:color="auto" w:fill="FFFFFF"/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D6029" w:rsidRPr="00215911" w:rsidRDefault="009D6029" w:rsidP="0021591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159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3. Требования охраны труда во время </w:t>
      </w:r>
      <w:r w:rsidR="008302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проведения массового мероприятия</w:t>
      </w:r>
    </w:p>
    <w:p w:rsidR="00830258" w:rsidRPr="00830258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 В ходе проведения массового мероприятия необходимо обеспечить соблюдение настоящей инструкции по охране труда при проведении массовых мероприятий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детском саду</w:t>
      </w: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правил эксплуатации оборудования и инвентаря, электроосвещения.</w:t>
      </w:r>
    </w:p>
    <w:p w:rsidR="00830258" w:rsidRPr="00830258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Работник обязан:</w:t>
      </w:r>
    </w:p>
    <w:p w:rsidR="00830258" w:rsidRPr="00830258" w:rsidRDefault="00830258" w:rsidP="00830258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поддерживать порядок и чистоту в помещении;</w:t>
      </w:r>
    </w:p>
    <w:p w:rsidR="00830258" w:rsidRPr="00830258" w:rsidRDefault="00830258" w:rsidP="00830258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контролировать соблюдение детьми правил поведения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детском саду</w:t>
      </w: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830258" w:rsidRPr="00830258" w:rsidRDefault="00830258" w:rsidP="00830258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соблюдать требования пожарной безопасности.</w:t>
      </w:r>
    </w:p>
    <w:p w:rsidR="00830258" w:rsidRPr="00830258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В ходе работы строго запрещено:</w:t>
      </w:r>
    </w:p>
    <w:p w:rsidR="00830258" w:rsidRPr="00830258" w:rsidRDefault="00830258" w:rsidP="00830258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допуск скопления неиспользуемого оборудования и инвентаря в помещении;</w:t>
      </w:r>
    </w:p>
    <w:p w:rsidR="00830258" w:rsidRPr="00830258" w:rsidRDefault="00830258" w:rsidP="00830258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допуск заполнения помещения людьми выше установленных норм;</w:t>
      </w:r>
    </w:p>
    <w:p w:rsidR="00830258" w:rsidRPr="00830258" w:rsidRDefault="00830258" w:rsidP="00830258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применение для украшения помещения самодельных электрических гирлянд, игрушек из легковоспламеняющихся материалов, ваты;</w:t>
      </w:r>
    </w:p>
    <w:p w:rsidR="00830258" w:rsidRPr="00830258" w:rsidRDefault="00830258" w:rsidP="00830258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использование открытого огня (факелы, свечи, фейерверки, бенгальские огни, хлопушки, петарды и т.п.), создание световых эффектов с применением химических и других веществ, которые могут вызвать воспламенение;</w:t>
      </w:r>
    </w:p>
    <w:p w:rsidR="00830258" w:rsidRPr="00830258" w:rsidRDefault="00830258" w:rsidP="00830258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одевание детей в костюмы из легковоспламеняющихся материалов;</w:t>
      </w:r>
    </w:p>
    <w:p w:rsidR="00830258" w:rsidRPr="00830258" w:rsidRDefault="00830258" w:rsidP="00830258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полное выключение электрического освещения;</w:t>
      </w:r>
    </w:p>
    <w:p w:rsidR="00830258" w:rsidRPr="00830258" w:rsidRDefault="00830258" w:rsidP="00830258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закрытие на замок эвакуационных выходов и решеток на окнах;</w:t>
      </w:r>
    </w:p>
    <w:p w:rsidR="00830258" w:rsidRPr="00830258" w:rsidRDefault="00830258" w:rsidP="00830258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выключение световых указателей «</w:t>
      </w:r>
      <w:r w:rsidRPr="00830258">
        <w:rPr>
          <w:rFonts w:ascii="inherit" w:eastAsia="Times New Roman" w:hAnsi="inherit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Выход</w:t>
      </w: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»;</w:t>
      </w:r>
    </w:p>
    <w:p w:rsidR="00830258" w:rsidRPr="00830258" w:rsidRDefault="00830258" w:rsidP="00830258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оставление воспитанников без присмотра.</w:t>
      </w:r>
    </w:p>
    <w:p w:rsidR="00830258" w:rsidRPr="00830258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 При открывании окон необходимо следить за отсутствием сквозняков, которые могут повлечь разбитие стекол.</w:t>
      </w:r>
    </w:p>
    <w:p w:rsidR="009507E9" w:rsidRPr="00215911" w:rsidRDefault="009507E9" w:rsidP="00215911">
      <w:pPr>
        <w:shd w:val="clear" w:color="auto" w:fill="FFFFFF"/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D6029" w:rsidRPr="00215911" w:rsidRDefault="009D6029" w:rsidP="0021591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159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4. Требования охраны труда в аварийных ситуациях</w:t>
      </w:r>
    </w:p>
    <w:p w:rsidR="00830258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4.1. </w:t>
      </w:r>
      <w:proofErr w:type="gramStart"/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 возникновения аварийных ситуаций (замыкание электропроводки, прорыв водопроводных труб, задымление, появление посторонних запахов и так далее), которые могут привести к получению травм и (или) отравлению детей, работник обязан немедленно, не допуская паники, вывести из помещения воспитанников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детского сада</w:t>
      </w: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руководствуясь при этом схемой эвакуации и соблюдая порядок; информировать о случившемся  инциденте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заместителя руководителя.</w:t>
      </w:r>
      <w:proofErr w:type="gramEnd"/>
    </w:p>
    <w:p w:rsidR="00830258" w:rsidRPr="00830258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4.2. В случае появления пострадавших среди детей нужно обратиться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медицинской помощью</w:t>
      </w: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при экстренной необходимости самостоятельно оказать доврачебную помощь.</w:t>
      </w:r>
    </w:p>
    <w:p w:rsidR="00830258" w:rsidRPr="00830258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4.3. Если произойдет возгорание, сотрудник должен отключить питание, без паники эвакуировать детей в соответствии с имеющейся схемой, сообщить о происшествии пожарной охране и непосредственному руководителю, после чего оперативно приступить к тушению пожара имеющимися в наличии средствами.</w:t>
      </w:r>
    </w:p>
    <w:p w:rsidR="009507E9" w:rsidRPr="00215911" w:rsidRDefault="009507E9" w:rsidP="00830258">
      <w:pPr>
        <w:shd w:val="clear" w:color="auto" w:fill="FFFFFF"/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D6029" w:rsidRPr="00215911" w:rsidRDefault="009D6029" w:rsidP="0021591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159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5. Требования охраны труда по окончании </w:t>
      </w:r>
      <w:r w:rsidR="008302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массового мероприятия</w:t>
      </w:r>
    </w:p>
    <w:p w:rsidR="00830258" w:rsidRPr="00830258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 После окончания массового мероприятия в обязанности работника входит:</w:t>
      </w:r>
    </w:p>
    <w:p w:rsidR="00830258" w:rsidRPr="00830258" w:rsidRDefault="00830258" w:rsidP="00830258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организованного выхода детей из помещения;</w:t>
      </w:r>
    </w:p>
    <w:p w:rsidR="00830258" w:rsidRPr="00830258" w:rsidRDefault="00830258" w:rsidP="00830258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приведение оборудования и используемых приспособлений в исходное состояние;</w:t>
      </w:r>
    </w:p>
    <w:p w:rsidR="00830258" w:rsidRPr="00830258" w:rsidRDefault="00830258" w:rsidP="00830258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транспортировка используемого инвентаря и оборудование в специальные места, предназначенные для их хранения;</w:t>
      </w:r>
    </w:p>
    <w:p w:rsidR="00830258" w:rsidRPr="00830258" w:rsidRDefault="00830258" w:rsidP="00830258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отключение освещения;</w:t>
      </w:r>
    </w:p>
    <w:p w:rsidR="00830258" w:rsidRPr="00830258" w:rsidRDefault="00830258" w:rsidP="00830258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перекрытие кранов;</w:t>
      </w:r>
    </w:p>
    <w:p w:rsidR="00830258" w:rsidRPr="00830258" w:rsidRDefault="00830258" w:rsidP="00830258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закрытие окон.</w:t>
      </w:r>
    </w:p>
    <w:p w:rsidR="00830258" w:rsidRPr="00830258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5.2. В случае обнаружения неисправности мебели, оборудования, вентиляционной системы, нарушения целостности окон и информировать об этом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заместителя руководителя</w:t>
      </w: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  <w:t>внести запись в журнал заявок</w:t>
      </w: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26883" w:rsidRDefault="00126883" w:rsidP="0021591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30258" w:rsidRDefault="00830258" w:rsidP="0083025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6</w:t>
      </w:r>
      <w:r w:rsidRPr="002159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Заключительные положения инструкции</w:t>
      </w:r>
    </w:p>
    <w:p w:rsidR="00830258" w:rsidRPr="00830258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6.1. Проверить и пересмотреть настоящую инструкцию по охране труда при проведении массовых мероприятий в </w:t>
      </w:r>
      <w:r w:rsidR="004B30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детском саду</w:t>
      </w: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можно с периодичностью один раз в 5 лет.</w:t>
      </w:r>
    </w:p>
    <w:p w:rsidR="00830258" w:rsidRPr="00830258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6.2. Данную инструкцию необходимо досрочно пересмотреть в следующих случаях:</w:t>
      </w:r>
    </w:p>
    <w:p w:rsidR="00830258" w:rsidRPr="00830258" w:rsidRDefault="00830258" w:rsidP="004B30E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1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внесении дополнений и поправок в межотраслевые и отраслевые правила и типовые инструкции по охране труда;</w:t>
      </w:r>
    </w:p>
    <w:p w:rsidR="00830258" w:rsidRPr="00830258" w:rsidRDefault="00830258" w:rsidP="00830258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каких-либо изменениях условий труда в конкретном помещении;</w:t>
      </w:r>
    </w:p>
    <w:p w:rsidR="00830258" w:rsidRPr="00830258" w:rsidRDefault="00830258" w:rsidP="00830258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внедрении новой техники и (или) технологий;</w:t>
      </w:r>
    </w:p>
    <w:p w:rsidR="00830258" w:rsidRPr="00830258" w:rsidRDefault="00830258" w:rsidP="004B30E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1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результатам анализа материалов расследования аварий, произошедших несчастных случаев и профессиональных заболеваний;</w:t>
      </w:r>
    </w:p>
    <w:p w:rsidR="00830258" w:rsidRPr="00830258" w:rsidRDefault="00830258" w:rsidP="004B30E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1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830258" w:rsidRPr="00830258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6.3. </w:t>
      </w:r>
      <w:proofErr w:type="gramStart"/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по истечению пяти лет со дня утверждения (введения в действие) данной инструкции условия труда не подвергались изменениям, то ее действие будет продлено на следующие 5 лет.</w:t>
      </w:r>
      <w:proofErr w:type="gramEnd"/>
    </w:p>
    <w:p w:rsidR="00830258" w:rsidRPr="005531C1" w:rsidRDefault="00830258" w:rsidP="008302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6.4. Ответственность за своевременные изменения и дополнения, а также пересмотр настоящей инструкции возложена </w:t>
      </w:r>
      <w:proofErr w:type="gramStart"/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proofErr w:type="gramEnd"/>
      <w:r w:rsidRPr="008302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ответственного по охране труда в </w:t>
      </w:r>
      <w:r w:rsidR="004B30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детском саду ИП </w:t>
      </w:r>
      <w:proofErr w:type="spellStart"/>
      <w:r w:rsidR="005005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Волосниковой</w:t>
      </w:r>
      <w:proofErr w:type="spellEnd"/>
      <w:r w:rsidR="0050057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Н.Ю.</w:t>
      </w:r>
    </w:p>
    <w:p w:rsidR="00830258" w:rsidRPr="00215911" w:rsidRDefault="00830258" w:rsidP="0083025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30258" w:rsidRPr="00215911" w:rsidRDefault="00830258" w:rsidP="00215911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830258" w:rsidRPr="00215911" w:rsidSect="00215911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58" w:rsidRDefault="00830258" w:rsidP="00215911">
      <w:pPr>
        <w:spacing w:after="0" w:line="240" w:lineRule="auto"/>
      </w:pPr>
      <w:r>
        <w:separator/>
      </w:r>
    </w:p>
  </w:endnote>
  <w:endnote w:type="continuationSeparator" w:id="0">
    <w:p w:rsidR="00830258" w:rsidRDefault="00830258" w:rsidP="0021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58" w:rsidRDefault="00830258" w:rsidP="00215911">
      <w:pPr>
        <w:spacing w:after="0" w:line="240" w:lineRule="auto"/>
      </w:pPr>
      <w:r>
        <w:separator/>
      </w:r>
    </w:p>
  </w:footnote>
  <w:footnote w:type="continuationSeparator" w:id="0">
    <w:p w:rsidR="00830258" w:rsidRDefault="00830258" w:rsidP="00215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444334"/>
      <w:docPartObj>
        <w:docPartGallery w:val="Page Numbers (Top of Page)"/>
        <w:docPartUnique/>
      </w:docPartObj>
    </w:sdtPr>
    <w:sdtEndPr/>
    <w:sdtContent>
      <w:p w:rsidR="00830258" w:rsidRDefault="008302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57D">
          <w:rPr>
            <w:noProof/>
          </w:rPr>
          <w:t>3</w:t>
        </w:r>
        <w:r>
          <w:fldChar w:fldCharType="end"/>
        </w:r>
      </w:p>
    </w:sdtContent>
  </w:sdt>
  <w:p w:rsidR="00830258" w:rsidRDefault="0083025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345"/>
    <w:multiLevelType w:val="multilevel"/>
    <w:tmpl w:val="3D8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0D48B1"/>
    <w:multiLevelType w:val="multilevel"/>
    <w:tmpl w:val="F386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8E5C27"/>
    <w:multiLevelType w:val="multilevel"/>
    <w:tmpl w:val="008E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5728A6"/>
    <w:multiLevelType w:val="multilevel"/>
    <w:tmpl w:val="5190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327FD5"/>
    <w:multiLevelType w:val="multilevel"/>
    <w:tmpl w:val="D10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C76A38"/>
    <w:multiLevelType w:val="multilevel"/>
    <w:tmpl w:val="69B2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9D0639"/>
    <w:multiLevelType w:val="multilevel"/>
    <w:tmpl w:val="C51C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D8127A"/>
    <w:multiLevelType w:val="multilevel"/>
    <w:tmpl w:val="E802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3361C3"/>
    <w:multiLevelType w:val="multilevel"/>
    <w:tmpl w:val="8BE0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2B2217"/>
    <w:multiLevelType w:val="multilevel"/>
    <w:tmpl w:val="0D2E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1170BC"/>
    <w:multiLevelType w:val="multilevel"/>
    <w:tmpl w:val="7A18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3C"/>
    <w:rsid w:val="00115A4F"/>
    <w:rsid w:val="00126883"/>
    <w:rsid w:val="00215911"/>
    <w:rsid w:val="002D651F"/>
    <w:rsid w:val="002D7F3C"/>
    <w:rsid w:val="002F50B5"/>
    <w:rsid w:val="00354FA0"/>
    <w:rsid w:val="003747CB"/>
    <w:rsid w:val="003E1623"/>
    <w:rsid w:val="003E2832"/>
    <w:rsid w:val="004B30E8"/>
    <w:rsid w:val="0050057D"/>
    <w:rsid w:val="005142FD"/>
    <w:rsid w:val="0068381C"/>
    <w:rsid w:val="00686139"/>
    <w:rsid w:val="00774D3C"/>
    <w:rsid w:val="00830258"/>
    <w:rsid w:val="00871981"/>
    <w:rsid w:val="0087415C"/>
    <w:rsid w:val="008833A9"/>
    <w:rsid w:val="009507E9"/>
    <w:rsid w:val="009D55A1"/>
    <w:rsid w:val="009D6029"/>
    <w:rsid w:val="00A733A0"/>
    <w:rsid w:val="00A7341E"/>
    <w:rsid w:val="00AD0646"/>
    <w:rsid w:val="00C36A84"/>
    <w:rsid w:val="00DC00A7"/>
    <w:rsid w:val="00E072D4"/>
    <w:rsid w:val="00E0787E"/>
    <w:rsid w:val="00EE58CD"/>
    <w:rsid w:val="00F23D65"/>
    <w:rsid w:val="00F52389"/>
    <w:rsid w:val="00FD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60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60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9D6029"/>
  </w:style>
  <w:style w:type="character" w:styleId="a3">
    <w:name w:val="Hyperlink"/>
    <w:basedOn w:val="a0"/>
    <w:uiPriority w:val="99"/>
    <w:semiHidden/>
    <w:unhideWhenUsed/>
    <w:rsid w:val="009D6029"/>
    <w:rPr>
      <w:color w:val="0000FF"/>
      <w:u w:val="single"/>
    </w:rPr>
  </w:style>
  <w:style w:type="character" w:styleId="a4">
    <w:name w:val="Strong"/>
    <w:basedOn w:val="a0"/>
    <w:uiPriority w:val="22"/>
    <w:qFormat/>
    <w:rsid w:val="009D6029"/>
    <w:rPr>
      <w:b/>
      <w:bCs/>
    </w:rPr>
  </w:style>
  <w:style w:type="paragraph" w:styleId="a5">
    <w:name w:val="Normal (Web)"/>
    <w:basedOn w:val="a"/>
    <w:uiPriority w:val="99"/>
    <w:semiHidden/>
    <w:unhideWhenUsed/>
    <w:rsid w:val="009D6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159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215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1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5911"/>
  </w:style>
  <w:style w:type="paragraph" w:styleId="a9">
    <w:name w:val="footer"/>
    <w:basedOn w:val="a"/>
    <w:link w:val="aa"/>
    <w:uiPriority w:val="99"/>
    <w:unhideWhenUsed/>
    <w:rsid w:val="0021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59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60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60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9D6029"/>
  </w:style>
  <w:style w:type="character" w:styleId="a3">
    <w:name w:val="Hyperlink"/>
    <w:basedOn w:val="a0"/>
    <w:uiPriority w:val="99"/>
    <w:semiHidden/>
    <w:unhideWhenUsed/>
    <w:rsid w:val="009D6029"/>
    <w:rPr>
      <w:color w:val="0000FF"/>
      <w:u w:val="single"/>
    </w:rPr>
  </w:style>
  <w:style w:type="character" w:styleId="a4">
    <w:name w:val="Strong"/>
    <w:basedOn w:val="a0"/>
    <w:uiPriority w:val="22"/>
    <w:qFormat/>
    <w:rsid w:val="009D6029"/>
    <w:rPr>
      <w:b/>
      <w:bCs/>
    </w:rPr>
  </w:style>
  <w:style w:type="paragraph" w:styleId="a5">
    <w:name w:val="Normal (Web)"/>
    <w:basedOn w:val="a"/>
    <w:uiPriority w:val="99"/>
    <w:semiHidden/>
    <w:unhideWhenUsed/>
    <w:rsid w:val="009D6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159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215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1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5911"/>
  </w:style>
  <w:style w:type="paragraph" w:styleId="a9">
    <w:name w:val="footer"/>
    <w:basedOn w:val="a"/>
    <w:link w:val="aa"/>
    <w:uiPriority w:val="99"/>
    <w:unhideWhenUsed/>
    <w:rsid w:val="0021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8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1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2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6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26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8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7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9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TKRF.pdf" TargetMode="External"/><Relationship Id="rId13" Type="http://schemas.openxmlformats.org/officeDocument/2006/relationships/hyperlink" Target="https://dou.su/files/docs/MTRF_MR13_05_2004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u.su/files/docs/GOST1202301_2015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u.su/files/docs/SP123685_21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u.su/files/docs/GOST120004_201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u.su/files/docs/PMTRF_29_10_2021_776n.pdf" TargetMode="External"/><Relationship Id="rId10" Type="http://schemas.openxmlformats.org/officeDocument/2006/relationships/hyperlink" Target="https://dou.su/files/docs/GOST120003_2015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u.su/files/docs/GOST120007_2009.pdf" TargetMode="External"/><Relationship Id="rId14" Type="http://schemas.openxmlformats.org/officeDocument/2006/relationships/hyperlink" Target="https://dou.su/files/docs/PMTRF_29_10_2021_772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2022-11-22T09:54:00Z</dcterms:created>
  <dcterms:modified xsi:type="dcterms:W3CDTF">2023-02-17T05:56:00Z</dcterms:modified>
</cp:coreProperties>
</file>